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365f91"/>
          <w:lang w:val="en-US" w:eastAsia="ru-RU"/>
        </w:rPr>
        <w:t>Тема:</w:t>
      </w:r>
      <w:r>
        <w:rPr>
          <w:rFonts w:ascii="Times New Roman" w:cs="Times New Roman" w:eastAsia="Times New Roman" w:hAnsi="Times New Roman"/>
          <w:color w:val="365f91"/>
          <w:lang w:eastAsia="ru-RU"/>
        </w:rPr>
        <w:t>ВСЕМИРНЫЙ ДЕНЬ ПРИВЕТСТВИЙ</w:t>
      </w:r>
    </w:p>
    <w:p>
      <w:pPr>
        <w:pStyle w:val="style0"/>
        <w:shd w:val="clear" w:color="auto" w:fill="ffffff"/>
        <w:spacing w:after="0" w:lineRule="auto" w:line="240"/>
        <w:ind w:left="360"/>
        <w:jc w:val="left"/>
        <w:rPr>
          <w:rFonts w:ascii="Times New Roman" w:cs="Times New Roman" w:eastAsia="Times New Roman" w:hAnsi="Times New Roman"/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u w:val="single"/>
          <w:lang w:val="en-US" w:eastAsia="ru-RU"/>
        </w:rPr>
        <w:t>Дата: 21.11.2022</w:t>
      </w:r>
    </w:p>
    <w:p>
      <w:pPr>
        <w:pStyle w:val="style0"/>
        <w:shd w:val="clear" w:color="auto" w:fill="ffffff"/>
        <w:spacing w:after="0" w:lineRule="auto" w:line="240"/>
        <w:ind w:left="360"/>
        <w:jc w:val="left"/>
        <w:rPr>
          <w:rFonts w:ascii="Times New Roman" w:cs="Times New Roman" w:eastAsia="Times New Roman" w:hAnsi="Times New Roman"/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u w:val="single"/>
          <w:lang w:val="en-US" w:eastAsia="ru-RU"/>
        </w:rPr>
        <w:t>Провела: Татиева К.С.</w:t>
      </w:r>
    </w:p>
    <w:p>
      <w:pPr>
        <w:pStyle w:val="style0"/>
        <w:shd w:val="clear" w:color="auto" w:fill="ffffff"/>
        <w:spacing w:after="0" w:lineRule="auto" w:line="240"/>
        <w:ind w:left="360"/>
        <w:jc w:val="center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Ход классного часа: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lang w:eastAsia="ru-RU"/>
        </w:rPr>
        <w:t>Цели мероприятия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lang w:eastAsia="ru-RU"/>
        </w:rPr>
        <w:t>1. Познакомить учащихся с международным праздником Днем приветствий.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sz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lang w:eastAsia="ru-RU"/>
        </w:rPr>
        <w:t>2. Способствовать воспитанию у школьников эмпатии, доброты и внимательного отношения к окружающим.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b/>
          <w:bCs/>
          <w:color w:val="0053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lang w:eastAsia="ru-RU"/>
        </w:rPr>
        <w:t>3. Закрепить умение детей работать в коллективе.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b/>
          <w:bCs/>
          <w:color w:val="0053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5300"/>
          <w:lang w:eastAsia="ru-RU"/>
        </w:rPr>
        <w:t>«Историческая»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- Здравствуйте! Вам знакомо значение этого слова? Каждый человек, произнося его, желает другому……..(варианты ответов) ЗДОРОВЬЯ. 21ноября - Международный день приветствий. Этот день отмечается более чем в 140странах мира. В этот день принято приветствовать и знакомых, и незнакомых. Придумали этот праздник американцы, братья Майкл и Брайан Маккомак в 1973году, в самый разгар холодной войны, в знак протеста против усиления международной напряжённости. Братья и отправили письма с радушными приветствиями во все концы мира.    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А что это за праздник? Самый лучший! Самый веселый! Ведь здороваясь, мы передаем другому человеку хорошее настроение!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История праздника.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</w:rPr>
        <w:t xml:space="preserve">Всемирный день приветствий (World Hello Day) отмечается ежегодно 21 ноября. В 1973 году праздник приветствий придумали два брата-американца Майкл и Брайен Маккомак (Michael and Brian McCormack)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</w:t>
      </w:r>
    </w:p>
    <w:p>
      <w:pPr>
        <w:pStyle w:val="style66"/>
        <w:spacing w:after="0"/>
        <w:ind w:left="360"/>
        <w:jc w:val="both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sz w:val="22"/>
          <w:szCs w:val="22"/>
        </w:rPr>
        <w:t xml:space="preserve">«Нужен простой, но эффективный поступок», — решили братья и отправили письма с радушными приветствиями во все концы мира. Они лишь просили адресата поприветствовать еще кого-нибудь, еще ну хотя бы человек десять! 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Эта идея была поддержана в более 180 странах. С тех пор Всемирный день приветствий отмечают и граждане всех профессий и возрастов, и крупные политические лидеры, и промышленные магнаты, и всемирно известные личности кино и телевидения.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Всемирный День приветствий отмечается ежегодно с 1973 г. Его придумали два брата-американца в то время, когда многие страны не дружили друг с другом. Им не нравились такие отношения между странами, ведь это могло привести к войне.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Однажды поздней осенью 1973 г. два брата — Майкл и Брайен Маккомак — встретились в штате Небраска (США). Пережив радость встречи, они решили поделиться ею с другими и разослали письма с радушными приветствиями во все концы мира.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Они никому не навязывали своих идей борьбы за мир во всем мире, а лишь просили адресата поприветствовать еще кого-нибудь. По их мнению, люди, приветствуя друг друга, способствуют миру и разрядке международной напряженности.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Наверное, так и есть. Ведь, когда мы здороваемся, то желаем друг другу чего-то хорошего. Эта идея была поддержана и руководителями государств и простыми людьми.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Их идея была предельно проста и напоминала детскую игру. Братья разослали по всему миру дружелюбные письма-приветствия с предложением каждому получившему эти послания последовать их примеру и, в свою очередь, обратиться с добрыми пожеланиями к хотя бы десяти другим незнакомым людям. С тех пор каждый год 21 ноября отмечается Всемирный день приветствий, радостных эмоций и хорошего настроения.</w:t>
      </w:r>
    </w:p>
    <w:p>
      <w:pPr>
        <w:pStyle w:val="style0"/>
        <w:shd w:val="clear" w:color="auto" w:fill="ffffff"/>
        <w:spacing w:before="150" w:after="30" w:lineRule="auto" w:line="240"/>
        <w:outlineLvl w:val="3"/>
        <w:rPr>
          <w:rFonts w:ascii="Times New Roman" w:cs="Times New Roman" w:eastAsia="Times New Roman" w:hAnsi="Times New Roman"/>
          <w:b/>
          <w:bCs/>
          <w:color w:val="0053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5300"/>
          <w:lang w:eastAsia="ru-RU"/>
        </w:rPr>
        <w:t>«Поздравительная»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Дорогие </w:t>
      </w:r>
      <w:r>
        <w:rPr>
          <w:rFonts w:ascii="Times New Roman" w:cs="Times New Roman" w:eastAsia="Times New Roman" w:hAnsi="Times New Roman"/>
          <w:color w:val="000000"/>
          <w:lang w:val="en-US" w:eastAsia="ru-RU"/>
        </w:rPr>
        <w:t>ребята</w:t>
      </w:r>
      <w:r>
        <w:rPr>
          <w:rFonts w:ascii="Times New Roman" w:cs="Times New Roman" w:eastAsia="Times New Roman" w:hAnsi="Times New Roman"/>
          <w:color w:val="000000"/>
          <w:lang w:eastAsia="ru-RU"/>
        </w:rPr>
        <w:t>! Так давайте же по традиции этого праздника поприветствуем друг друга, пожелаем здоровья, успехов, удачи и просто добра. Поиграем в игру «Поезд».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Все участники встают друг за другом, образуя «вагончики» поезда и двигаются по кругу. По сигналу учителя они останавливаются и выполняют задания: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1. Улыбнуться друг другу.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2. Поздороваться.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3. Пожать друг другу руки.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4. Обменяться приветствиями.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5. Обняться.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6. Поблагодарить за помощь.</w:t>
      </w:r>
    </w:p>
    <w:p>
      <w:pPr>
        <w:pStyle w:val="style0"/>
        <w:shd w:val="clear" w:color="auto" w:fill="ffffff"/>
        <w:spacing w:before="150" w:after="30" w:lineRule="auto" w:line="240"/>
        <w:outlineLvl w:val="3"/>
        <w:rPr>
          <w:rFonts w:ascii="Times New Roman" w:cs="Times New Roman" w:eastAsia="Times New Roman" w:hAnsi="Times New Roman"/>
          <w:b/>
          <w:bCs/>
          <w:color w:val="0053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5300"/>
          <w:lang w:eastAsia="ru-RU"/>
        </w:rPr>
        <w:t>«Это многоликое "здравствуй"»</w:t>
      </w:r>
    </w:p>
    <w:p>
      <w:pPr>
        <w:pStyle w:val="style0"/>
        <w:shd w:val="clear" w:color="auto" w:fill="ffffff"/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ff0000"/>
          <w:lang w:eastAsia="ru-RU"/>
        </w:rPr>
        <w:t>Этикет приветствий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3.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Всемирный день приветствий – очень подходящий момент для того, чтобы поговорить об умении правильно здороваться. Приветствие – первое правило этикета.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Что такое приветствие? Приветствие – это дружеское обращение к кому-либо для установления контакта. Приветствие – это частичка нашей жизни и общения. Важно как именно вы приветствуете людей. Если вы на бегу пробурчите или крикните «здасьте», то от такого приветствия помимо того что это некультурно, никому никакого толку не будет. А ведь в приветствии заключено огромное и очень важное содержание: «Я тебя вижу, знай, что ты мне приятен, я тебя уважаю и желаю всего доброго: мира, здоровья, счастья!» Вот такие ноты оптимизма несёт в себе слово «Здравствуйте!»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Какое слово лучше употреблять «здравствуй» или «привет»? Это зависит от человека или ситуации. Слово «здравствуй(те)» универсальное. Здравствуй(те) – это пожелание и просьба, означающая «Будь(те) здоров(ы)».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«Привет» – это слово более короткое и демократичное. Это форма общения, принятая в какой-либо компактной группе и говорит о приятельских отношениях.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«Доброе утро», «добрый день» и «добрый вечер» – эти слова приветствия делают акцент на временной фактор.«Приветствую вас» или «моё почтение» – это поэтичные формы приветствия, возвышающие собеседника и подкрепляющие его значимость.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Выбирать приветствия вам!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В течение дня вам приходится не один раз здороваться. Причем с совершенно разными людьми. И делать это, конечно, следует умеючи.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4.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Итак, давайте начнем разбираться по порядку. Вы встаете утром с кровати и сразу же встречаетесь с мамой и папой, бабушкой и дедушкой, братишкой и сестренкой. От того, как вы поздороваетесь с ними, будет зависеть не только ваше настроение, но и настроение ваших близких на весь день. Так что если вы начнете день с приветствия «Доброе утро!» и, улыбнувшись, всем своим видом покажете, что действительно желаете всем добра, а не станете произносить слова приветствия с заспанным видом, едва приоткрыв рот, то все будут пребывать в превосходном расположении духа.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5. 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Выйдя на улицу, вы, конечно, повстречаетесь со своими друзьями. С ними вам тоже нужно поздороваться. Начинать говорить свое приветствие следует не раньше того, как вы приблизитесь друг к другу на расстояние двух метров. Вы только представьте, как забавно будет выглядеть, если, едва заприметив своего друга или подругу,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вы начнете кричать на всю улицу «Привет!», «Салют!», «Здорово!», «Hello!» или что-нибудь еще (как вы привыкли приветствовать друг друга в своей компании). И вообще, вам следует запомнить: приветствие не должно произноситься слишком громко. Во-первых, это некрасиво, а во-вторых, вы можете ненароком оглушить человека, с которым здороваетесь.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Если вам доведется встретиться с несколькими своими знакомыми сразу, то поздоровайтесь с ними так, чтобы не возникло обманчивого впечатления, что вы радует встреча только с одним из них.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6.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Когда вы войдете в школу, обязательно поздоровайтесь со всеми – своими одноклассниками и, конечно, с учителями. Здороваясь со взрослыми, лучше всего употреблять общепринятые в этих случаях фразы: «Здравствуйте!», «Доброе утро!», «Добрый день!», «Добрый вечер!».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7. 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А теперь поговорим о том, нужно ли здороваться с незнакомыми людьми. Вы, конечно, скажете, что приветствовать незнакомых людей не следует и глупо говорить: «Здравствуйте!» каждому встречному, и это правильно. Но иногда нам приходится обращаться к совершенно посторонним людям с какой-либо просьбой. Так что если вы спрашиваешь у прохожего: «Как пройти на набережную?» или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у продавца: «Сколько стоит ручка?», то не забудьте сначала поздороваться. Для подобного приветствия следует воспользоваться обычными «Здравствуйте!» или «Добрый день!», а за этим можете смело обращаться со своей просьбой.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ff0000"/>
          <w:lang w:eastAsia="ru-RU"/>
        </w:rPr>
        <w:t>Аукцион приветствий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44666"/>
          <w:lang w:eastAsia="ru-RU"/>
        </w:rPr>
        <w:t>Слайд 8.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Устроим небольшой аукцион приветствий: назовите всевозможные варианты приветствий, победит тот, чьё приветствие окажется последним. (здравствуйте, добрый день, приветик, салютик, хай, хэлло, …)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Учащиеся рассказывают о правилах приветствий у разных народов Земли.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</w:p>
    <w:p>
      <w:pPr>
        <w:pStyle w:val="style0"/>
        <w:spacing w:lineRule="auto" w:line="240"/>
        <w:ind w:left="360"/>
        <w:jc w:val="both"/>
        <w:rPr>
          <w:rFonts w:ascii="Times New Roman" w:cs="Times New Roman" w:eastAsia="Times New Roman" w:hAnsi="Times New Roman"/>
          <w:b/>
          <w:bCs/>
          <w:color w:val="005300"/>
          <w:lang w:eastAsia="ru-RU"/>
        </w:rPr>
      </w:pP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В старину во Франции у знатных господ было принято раскланиваться друг перед другом, снимая шляпу и подметая перьями пол? Безумно красивый и романтичный обычай! Но это тоже был не просто элегантный ритуал.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В Новой Гвинее распространен обычай приветствовать друг друга на расстоянии "взлетом" бровей, когда обе брови одновременно поднимаются, взлетают вверх.Традиционное приветствие в Таиланде — именуемое “вай”, при котором сложенные вместе ладони прикладываются к голове или груди, причем положение рук и длительность всего жеста определяется социальным положением приветствуемого: чем значительнее статус персоны, тем выше поднимаются ладони, и тем дольше длится “вай”. Давайте поприветствуем одноклассников, учителя, директора, президента.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У индейцев было принято подбегать друг к другу и тереться носами. Так они выражали свои радость от встречи с человеком и хорошее к нему расположение.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Приветствия жителей острова Пасхи: стать прямо, сжать руки в кулаки, вытянуть их перед собой, поднять над головой, разжать кулаки и дать рукам спокойно упасть.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Очень ответственно относятся к приветствиям японцы. У них применяется три вида поклонов – очень низкий, средний и легкий. Низким поклоном приветствуют самых уважаемых и богатых людей. Давайте по японскому обычаю поприветствует нашего директора.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Тибетцы при встрече снимают головной убор правой рукой, левую руку закладывают за ухо и высовывают язык.В новогвинейском племени коири при встрече щекочут друг друга подбородком.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А в Европе принято пожимать друг другу руки.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В разные времена у разных народов существовали и разные приветствия. Монголы, например, спрашивали: «Здоров ли ваш скот?» Ведь стадо для монгола-кочевника — основа его жизни. Здоровы животные — значит, хватит еды и, соответственно, в семье все будет благополучно. Вот и получается: пожелать здоровья четвероногому кормильцу — все равно, что пожелать здоровья самому скотоводу. По старому монгольскому обычаю приветствующий вытирал об одежду приветствуемого руку, испачканную в крови или грязи. Смысл этого действа философичен и мудр: «Вещь недолговечна, хозяин — вечен».Самыми забавными и по сей день остаются приветствия африканских племен. Словами «я тебя вижу» обмениваются при встрече зулусы. Племя Акамба в Кении в знак глубокого уважения плюет на встречного. Представитель племени Масаи при встрече сначала сплевывает, а потом плюет на собственную кисть и только потом позволяет пожать себе руку. В Замбези хлопают в ладоши и делают реверанс.Здороваясь, еврей скажет: «Мир вам», перс пожелает: «Будь весел». Арабы в знак приветствия скрещивают руки на груди, туркмены засовывают руки в длинные рукава, а китайцы кланяются с вытянутыми вдоль тела руками. Таджики складывают обе руки чуть ниже груди и, немного наклонившись, подходят к приветствуемому и протягивают обе руки.</w:t>
      </w:r>
      <w:r>
        <w:rPr>
          <w:rFonts w:ascii="Times New Roman" w:cs="Times New Roman" w:eastAsia="Times New Roman" w:hAnsi="Times New Roman"/>
          <w:b/>
          <w:bCs/>
          <w:color w:val="000000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Египтяне интересовались: «Хорошо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ли вы потеете?», а папуасы произносили: «Дай я тебя всего обнюхаю!» У некоторых индейских племен принято при виде незнакомого человека садится на корточки и находится в таком положении до тех пор, пока тот не приблизится и не заметит этой миролюбивой позы. Иногда для приветствия они снимают обувь.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</w:rPr>
        <w:t>Молодцы все! Давайте поприветствуем друг друга аплодисментами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Мир такой огромный! И в нем так много людей. А мы почти ничего не знаем друг о друге. Мы хотим дружить и общаться. В международном календаре есть Всемирный день приветствий, он отмечается 21 ноября. В этот день жители планеты посылают друг другу письма с рассказами о себе и добрыми пожеланиями. И мы решили объявить конкурс писем-приветствий «Напиши письмо другу».</w:t>
      </w:r>
    </w:p>
    <w:p>
      <w:pPr>
        <w:pStyle w:val="style0"/>
        <w:shd w:val="clear" w:color="auto" w:fill="ffffff"/>
        <w:spacing w:after="0" w:lineRule="auto" w:line="240"/>
        <w:ind w:firstLine="300"/>
        <w:jc w:val="both"/>
        <w:rPr>
          <w:rFonts w:ascii="Times New Roman" w:cs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Ребята по желанию читают письма, которые они сочинили.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</w:rPr>
      </w:pPr>
    </w:p>
    <w:sectPr>
      <w:pgSz w:w="16838" w:h="11906" w:orient="landscape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FCD5D0"/>
    <w:lvl w:ilvl="0">
      <w:start w:val="6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CA6E6AEC"/>
    <w:lvl w:ilvl="0">
      <w:start w:val="2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AEB8447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7C2C3C1E"/>
    <w:lvl w:ilvl="0">
      <w:start w:val="3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CFB4C3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69D232F2"/>
    <w:lvl w:ilvl="0">
      <w:start w:val="4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43A68A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BBC4EA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07BC340C"/>
    <w:lvl w:ilvl="0">
      <w:start w:val="1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CFBE3ADC"/>
    <w:lvl w:ilvl="0">
      <w:start w:val="5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multilevel"/>
    <w:tmpl w:val="D3FCF05A"/>
    <w:lvl w:ilvl="0">
      <w:start w:val="7"/>
      <w:numFmt w:val="upp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101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3">
    <w:name w:val="heading 3"/>
    <w:basedOn w:val="style0"/>
    <w:next w:val="style3"/>
    <w:link w:val="style4102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4">
    <w:name w:val="heading 4"/>
    <w:basedOn w:val="style0"/>
    <w:next w:val="style4"/>
    <w:link w:val="style4103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6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0"/>
    <w:basedOn w:val="style65"/>
    <w:next w:val="style4098"/>
  </w:style>
  <w:style w:type="paragraph" w:customStyle="1" w:styleId="style4099">
    <w:name w:val="c7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66">
    <w:name w:val="Body Text"/>
    <w:basedOn w:val="style0"/>
    <w:next w:val="style66"/>
    <w:link w:val="style4100"/>
    <w:pPr>
      <w:widowControl w:val="false"/>
      <w:suppressAutoHyphens/>
      <w:spacing w:after="120" w:lineRule="auto" w:line="240"/>
    </w:pPr>
    <w:rPr>
      <w:rFonts w:ascii="Arial" w:cs="Mangal" w:eastAsia="Arial Unicode MS" w:hAnsi="Arial"/>
      <w:kern w:val="1"/>
      <w:sz w:val="20"/>
      <w:szCs w:val="24"/>
      <w:lang w:bidi="hi-IN" w:eastAsia="hi-IN"/>
    </w:rPr>
  </w:style>
  <w:style w:type="character" w:customStyle="1" w:styleId="style4100">
    <w:name w:val="Основной текст Знак"/>
    <w:basedOn w:val="style65"/>
    <w:next w:val="style4100"/>
    <w:link w:val="style66"/>
    <w:rPr>
      <w:rFonts w:ascii="Arial" w:cs="Mangal" w:eastAsia="Arial Unicode MS" w:hAnsi="Arial"/>
      <w:kern w:val="1"/>
      <w:sz w:val="20"/>
      <w:szCs w:val="24"/>
      <w:lang w:bidi="hi-IN" w:eastAsia="hi-IN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1">
    <w:name w:val="Заголовок 2 Знак"/>
    <w:basedOn w:val="style65"/>
    <w:next w:val="style4101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customStyle="1" w:styleId="style4103">
    <w:name w:val="Заголовок 4 Знак"/>
    <w:basedOn w:val="style65"/>
    <w:next w:val="style4103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Текст выноски Знак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1575</Words>
  <Pages>9</Pages>
  <Characters>9642</Characters>
  <Application>WPS Office</Application>
  <DocSecurity>0</DocSecurity>
  <Paragraphs>48</Paragraphs>
  <ScaleCrop>false</ScaleCrop>
  <Company>Krokoz™ Inc.</Company>
  <LinksUpToDate>false</LinksUpToDate>
  <CharactersWithSpaces>11201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2022-11-21T04:57:00Z</dcterms:created>
  <dc:creator>ЛЕНА</dc:creator>
  <lastModifiedBy>CPH2127</lastModifiedBy>
  <lastPrinted>2018-11-12T18:46:00Z</lastPrinted>
  <dcterms:modified xsi:type="dcterms:W3CDTF">2022-11-21T13:12:21Z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f57ab770274344d1ba33aa0e7b050905</vt:lpwstr>
  </property>
</Properties>
</file>